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63" w:rsidRDefault="00766E63" w:rsidP="00D125BC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0373" cy="7688911"/>
            <wp:effectExtent l="19050" t="0" r="0" b="0"/>
            <wp:docPr id="2" name="Рисунок 2" descr="C:\Users\Ruslan\Downloads\IMG-202202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slan\Downloads\IMG-20220201-WA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4143" r="17048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373" cy="7688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E63" w:rsidRDefault="00766E63" w:rsidP="00766E63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871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5BC" w:rsidRPr="00F308AB" w:rsidRDefault="00D125BC" w:rsidP="00D125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25BC" w:rsidRPr="00766E63" w:rsidRDefault="00D125BC" w:rsidP="00766E63">
      <w:pPr>
        <w:pStyle w:val="a6"/>
        <w:widowControl w:val="0"/>
        <w:numPr>
          <w:ilvl w:val="1"/>
          <w:numId w:val="13"/>
        </w:numPr>
        <w:tabs>
          <w:tab w:val="left" w:pos="1564"/>
        </w:tabs>
        <w:autoSpaceDE w:val="0"/>
        <w:autoSpaceDN w:val="0"/>
        <w:spacing w:before="3" w:after="0" w:line="242" w:lineRule="auto"/>
        <w:ind w:right="115"/>
        <w:rPr>
          <w:rFonts w:ascii="Times New Roman" w:eastAsia="Times New Roman" w:hAnsi="Times New Roman" w:cs="Times New Roman"/>
          <w:sz w:val="24"/>
          <w:szCs w:val="24"/>
        </w:rPr>
      </w:pPr>
      <w:r w:rsidRPr="00766E63">
        <w:rPr>
          <w:rFonts w:ascii="Times New Roman" w:eastAsia="Times New Roman" w:hAnsi="Times New Roman" w:cs="Times New Roman"/>
          <w:sz w:val="24"/>
          <w:szCs w:val="24"/>
        </w:rPr>
        <w:t>Основанием</w:t>
      </w:r>
      <w:r w:rsidR="00766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66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перевода</w:t>
      </w:r>
      <w:r w:rsidR="00766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66E6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766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2382" w:rsidRPr="00766E63">
        <w:rPr>
          <w:rFonts w:ascii="Times New Roman" w:eastAsia="Times New Roman" w:hAnsi="Times New Roman" w:cs="Times New Roman"/>
          <w:sz w:val="24"/>
          <w:szCs w:val="24"/>
        </w:rPr>
        <w:t>Берез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овской</w:t>
      </w:r>
      <w:r w:rsidR="00766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НШДС</w:t>
      </w:r>
      <w:r w:rsidR="00766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6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другую организацию являются:</w:t>
      </w:r>
    </w:p>
    <w:p w:rsidR="00D125BC" w:rsidRPr="00F308AB" w:rsidRDefault="00D125BC" w:rsidP="00D125BC">
      <w:pPr>
        <w:widowControl w:val="0"/>
        <w:numPr>
          <w:ilvl w:val="0"/>
          <w:numId w:val="7"/>
        </w:numPr>
        <w:tabs>
          <w:tab w:val="left" w:pos="1289"/>
          <w:tab w:val="left" w:pos="1290"/>
          <w:tab w:val="left" w:pos="2810"/>
          <w:tab w:val="left" w:pos="4175"/>
          <w:tab w:val="left" w:pos="5537"/>
          <w:tab w:val="left" w:pos="7579"/>
        </w:tabs>
        <w:autoSpaceDE w:val="0"/>
        <w:autoSpaceDN w:val="0"/>
        <w:spacing w:before="1" w:after="0" w:line="242" w:lineRule="auto"/>
        <w:ind w:right="119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>инициатива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ab/>
      </w: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ab/>
      </w: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>(законных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ab/>
      </w: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представителей)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ab/>
      </w: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>несовершеннолетних обучающихся;</w:t>
      </w:r>
    </w:p>
    <w:p w:rsidR="006B4FD8" w:rsidRDefault="00D125BC" w:rsidP="006B4FD8">
      <w:pPr>
        <w:widowControl w:val="0"/>
        <w:autoSpaceDE w:val="0"/>
        <w:autoSpaceDN w:val="0"/>
        <w:spacing w:before="73" w:after="0" w:line="242" w:lineRule="auto"/>
        <w:ind w:left="291" w:right="118"/>
        <w:jc w:val="both"/>
        <w:rPr>
          <w:rFonts w:ascii="Times New Roman" w:hAnsi="Times New Roman" w:cs="Times New Roman"/>
          <w:sz w:val="24"/>
          <w:szCs w:val="24"/>
        </w:rPr>
      </w:pP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>прекращение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ab/>
      </w: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ab/>
      </w:r>
      <w:r w:rsidR="007D2382">
        <w:rPr>
          <w:rFonts w:ascii="Times New Roman" w:eastAsia="Times New Roman" w:hAnsi="Times New Roman" w:cs="Times New Roman"/>
          <w:spacing w:val="-2"/>
          <w:sz w:val="24"/>
          <w:szCs w:val="24"/>
        </w:rPr>
        <w:t>Берез</w:t>
      </w: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>овской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ab/>
      </w: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>НШДС,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ab/>
      </w: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аннулирование 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>лицензии</w:t>
      </w:r>
      <w:r w:rsidR="006B4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6B4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="006B4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6B4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08A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6B4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>(далее</w:t>
      </w:r>
      <w:r w:rsidR="006B4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08AB">
        <w:rPr>
          <w:rFonts w:ascii="Times New Roman" w:eastAsia="Times New Roman" w:hAnsi="Times New Roman" w:cs="Times New Roman"/>
          <w:spacing w:val="-2"/>
          <w:sz w:val="24"/>
          <w:szCs w:val="24"/>
        </w:rPr>
        <w:t>лицензия),</w:t>
      </w:r>
      <w:r w:rsidR="006B4F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B4FD8" w:rsidRPr="006B4FD8">
        <w:rPr>
          <w:rFonts w:ascii="Times New Roman" w:hAnsi="Times New Roman" w:cs="Times New Roman"/>
          <w:sz w:val="24"/>
          <w:szCs w:val="24"/>
        </w:rPr>
        <w:t xml:space="preserve">лишение ее государственной аккредитации по соответствующей образовательной программе или истечение срока действия государственной аккредитации по соответствующей образовательной программе; • приостановление действия лицензии и (или) действия государственной аккредитации полностью или в отношении отдельных уровней образования. </w:t>
      </w:r>
    </w:p>
    <w:p w:rsidR="00D125BC" w:rsidRDefault="006B4FD8" w:rsidP="006B4FD8">
      <w:pPr>
        <w:widowControl w:val="0"/>
        <w:autoSpaceDE w:val="0"/>
        <w:autoSpaceDN w:val="0"/>
        <w:spacing w:before="73" w:after="0" w:line="242" w:lineRule="auto"/>
        <w:ind w:left="291"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2.4. Учредители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Березовской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НШДС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D8">
        <w:rPr>
          <w:rFonts w:ascii="Times New Roman" w:hAnsi="Times New Roman" w:cs="Times New Roman"/>
          <w:sz w:val="24"/>
          <w:szCs w:val="24"/>
        </w:rPr>
        <w:t xml:space="preserve">и (или) уполномоченный ими орган управления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Березовской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НШДС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D8">
        <w:rPr>
          <w:rFonts w:ascii="Times New Roman" w:hAnsi="Times New Roman" w:cs="Times New Roman"/>
          <w:sz w:val="24"/>
          <w:szCs w:val="24"/>
        </w:rPr>
        <w:t>обеспечивает перевод несовершеннолетних обучающихся с письменного согласия их родителей (законных представителей).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4FD8" w:rsidRPr="006B4FD8" w:rsidRDefault="006B4FD8" w:rsidP="006B4FD8">
      <w:pPr>
        <w:widowControl w:val="0"/>
        <w:tabs>
          <w:tab w:val="left" w:pos="1290"/>
        </w:tabs>
        <w:autoSpaceDE w:val="0"/>
        <w:autoSpaceDN w:val="0"/>
        <w:spacing w:after="0" w:line="240" w:lineRule="auto"/>
        <w:ind w:left="991" w:right="1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FD8">
        <w:rPr>
          <w:rFonts w:ascii="Times New Roman" w:hAnsi="Times New Roman" w:cs="Times New Roman"/>
          <w:b/>
          <w:sz w:val="24"/>
          <w:szCs w:val="24"/>
        </w:rPr>
        <w:t>3. Перевод обучающихся в другую организацию по инициативе родителей (законных представителей)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3.1. В случае перевода несовершеннолетнего обучающегося по инициативе его родителей (законных представителей) родители (законные представители) несовершеннолетнего обучающего: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осуществляют выбор принимающей организации;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обращаются в выбранную организацию с запросом о наличии свободных мест, в том числе с использованием сети Интернет;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при отсутствии свободных мест в выбранной организации, обращаются в Управление образованием Исполнительного комитета </w:t>
      </w:r>
      <w:proofErr w:type="spellStart"/>
      <w:r w:rsidRPr="006B4FD8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6B4FD8">
        <w:rPr>
          <w:rFonts w:ascii="Times New Roman" w:hAnsi="Times New Roman" w:cs="Times New Roman"/>
          <w:sz w:val="24"/>
          <w:szCs w:val="24"/>
        </w:rPr>
        <w:t xml:space="preserve"> муниципального района для определения принимающей организации из числа муниципальных образовательных организаций;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обращаются в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Березовской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4FD8">
        <w:rPr>
          <w:rFonts w:ascii="Times New Roman" w:hAnsi="Times New Roman" w:cs="Times New Roman"/>
          <w:sz w:val="24"/>
          <w:szCs w:val="24"/>
        </w:rPr>
        <w:t>с заявлением об отчислении обучающегося в связи с переводом в принимающую организацию</w:t>
      </w:r>
      <w:proofErr w:type="gramEnd"/>
      <w:r w:rsidRPr="006B4FD8">
        <w:rPr>
          <w:rFonts w:ascii="Times New Roman" w:hAnsi="Times New Roman" w:cs="Times New Roman"/>
          <w:sz w:val="24"/>
          <w:szCs w:val="24"/>
        </w:rPr>
        <w:t>. Заявление может быть направлено в форме электронного документа с использованием сети Интернет.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3.2. В заявлении родителей (законных представителей) несовершеннолетнего обучающегося об отчислении в порядке перевода в принимающую организацию указываются: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фамилия, имя, отчество (при наличии) </w:t>
      </w:r>
      <w:proofErr w:type="gramStart"/>
      <w:r w:rsidRPr="006B4F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B4F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дата рождения;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направленность группы (для воспитанников детского сада);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класс обучения (для учащихся начальной школы);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>• наименование принимающей организации.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3.3. В случае переезда в другую местность указывается только населенный пункт, муниципальное образование, субъект Российской Федерации, в который осуществляется переезд.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3.4. На основании указанного заявления директор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Березовской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в трехдневный срок издает приказ об отчислении обучающегося в порядке перевода с указанием принимающей организации. В алфавитной книге делается запись о выбытии.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3.5.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Березовской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выдает родителям (законным представителям) • личное дело </w:t>
      </w:r>
      <w:proofErr w:type="gramStart"/>
      <w:r w:rsidRPr="006B4F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B4F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документы, содержащие информацию об успеваемости в текущем учебном году (выписка из электронного журнала с текущими отметками и результатами промежуточной аттестации) заверенные подписью директора и печатью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Березовской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(для учащихся начальной </w:t>
      </w:r>
      <w:r w:rsidRPr="006B4FD8">
        <w:rPr>
          <w:rFonts w:ascii="Times New Roman" w:hAnsi="Times New Roman" w:cs="Times New Roman"/>
          <w:sz w:val="24"/>
          <w:szCs w:val="24"/>
        </w:rPr>
        <w:lastRenderedPageBreak/>
        <w:t xml:space="preserve">школы).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>3.6. Медицинская карта обучающегося передается на руки родителям (законным представителям) несовершеннолетнего обучающегося в случае переезда в другой город, населенный пункт, муниципальное образование, субъект Российской Федерации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3.7. Требование предоставления других документов в качестве основания для </w:t>
      </w:r>
      <w:proofErr w:type="gramStart"/>
      <w:r w:rsidRPr="006B4FD8">
        <w:rPr>
          <w:rFonts w:ascii="Times New Roman" w:hAnsi="Times New Roman" w:cs="Times New Roman"/>
          <w:sz w:val="24"/>
          <w:szCs w:val="24"/>
        </w:rPr>
        <w:t>зачисления</w:t>
      </w:r>
      <w:proofErr w:type="gramEnd"/>
      <w:r w:rsidRPr="006B4FD8">
        <w:rPr>
          <w:rFonts w:ascii="Times New Roman" w:hAnsi="Times New Roman" w:cs="Times New Roman"/>
          <w:sz w:val="24"/>
          <w:szCs w:val="24"/>
        </w:rPr>
        <w:t xml:space="preserve"> обучающегося в принимающую организацию в связи с переводом из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Березовской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не допускается.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3.8. Указанные в пункте 2.5.5. настоящего Положения документы предоставляются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Березовской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и предъявлением оригинала документа, удостоверяющего личность родителя (законного представителя) несовершеннолетнего обучающегося. 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3.9. Зачисление учащегося начальной школы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2.5.5. настоящего Положения, с указанием даты зачисления и класса. Зачисление воспитанника детского сада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заключения договора об образовании по образовательным программам дошкольного образования, </w:t>
      </w:r>
      <w:proofErr w:type="gramStart"/>
      <w:r w:rsidRPr="006B4FD8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6B4FD8">
        <w:rPr>
          <w:rFonts w:ascii="Times New Roman" w:hAnsi="Times New Roman" w:cs="Times New Roman"/>
          <w:sz w:val="24"/>
          <w:szCs w:val="24"/>
        </w:rPr>
        <w:t xml:space="preserve"> оформляется после приема заявления и личного дела.</w:t>
      </w:r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3.10. Принимающая организация при зачислении обучающегося, отчисленного из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Березовской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, в течение двух рабочих дней с даты издания </w:t>
      </w:r>
      <w:proofErr w:type="gramStart"/>
      <w:r w:rsidRPr="006B4FD8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6B4FD8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письменно уведомляет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Березовской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E63">
        <w:rPr>
          <w:rFonts w:ascii="Times New Roman" w:eastAsia="Times New Roman" w:hAnsi="Times New Roman" w:cs="Times New Roman"/>
          <w:sz w:val="24"/>
          <w:szCs w:val="24"/>
        </w:rPr>
        <w:t>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о номере и дате распорядительного акта о зачислении обучающегося в принимающую организацию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4FD8" w:rsidRP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FD8">
        <w:rPr>
          <w:rFonts w:ascii="Times New Roman" w:hAnsi="Times New Roman" w:cs="Times New Roman"/>
          <w:b/>
          <w:sz w:val="24"/>
          <w:szCs w:val="24"/>
        </w:rPr>
        <w:t xml:space="preserve">4. Перевод </w:t>
      </w:r>
      <w:proofErr w:type="gramStart"/>
      <w:r w:rsidRPr="006B4FD8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6B4FD8">
        <w:rPr>
          <w:rFonts w:ascii="Times New Roman" w:hAnsi="Times New Roman" w:cs="Times New Roman"/>
          <w:b/>
          <w:sz w:val="24"/>
          <w:szCs w:val="24"/>
        </w:rPr>
        <w:t xml:space="preserve"> в другую образовательную организацию по решению учредителей</w:t>
      </w:r>
    </w:p>
    <w:p w:rsidR="00010A04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4.1. При принятии учредителями решения о прекращении деятельности Учреждения,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Pr="006B4FD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B4FD8">
        <w:rPr>
          <w:rFonts w:ascii="Times New Roman" w:hAnsi="Times New Roman" w:cs="Times New Roman"/>
          <w:sz w:val="24"/>
          <w:szCs w:val="24"/>
        </w:rPr>
        <w:t xml:space="preserve"> пяти рабочих дней с даты издания распорядительного акта учредителей в письменной форме уведомляет родителей (законных представителей) обучающихся о предстоящем переводе и размещает это уведомление на официальном сайте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в сети интернет. Данное уведомление должно содержать сроки предоставления письменных согласий родителей (законных представителей) несовершеннолетних обучающихся на перевод в принимающую организацию. </w:t>
      </w:r>
    </w:p>
    <w:p w:rsidR="00010A04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4.2.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письменно уведомляет учредителей, родителей (законных представителей) несовершеннолетних обучающихся о причине, влекущей за собой необходимость перевода обучающихся, и публикует уведомление на своем официальном сайте в сети Интернет в случаях, когда: </w:t>
      </w:r>
    </w:p>
    <w:p w:rsidR="00010A04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лицензия на осуществление образовательной деятельности аннулирована - в течение пяти рабочих дней с момента вступления в силу решения суда; </w:t>
      </w:r>
    </w:p>
    <w:p w:rsidR="00010A04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действие лицензии приостановлено - в течение пяти рабочих дней с момента внесения в Реестр лицензий внесено решение органа исполнительной власти о приостановлении действия лицензии на осуществление образовательной деятельности; </w:t>
      </w:r>
    </w:p>
    <w:p w:rsidR="00010A04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4FD8">
        <w:rPr>
          <w:rFonts w:ascii="Times New Roman" w:hAnsi="Times New Roman" w:cs="Times New Roman"/>
          <w:sz w:val="24"/>
          <w:szCs w:val="24"/>
        </w:rPr>
        <w:t>лишена</w:t>
      </w:r>
      <w:proofErr w:type="gramEnd"/>
      <w:r w:rsidRPr="006B4FD8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действие государственной аккредитации приостановлено - в течение пяти рабочих дней с момента, когда в Реестр аккредитованных внесено решение </w:t>
      </w:r>
      <w:proofErr w:type="spellStart"/>
      <w:r w:rsidRPr="006B4FD8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6B4FD8">
        <w:rPr>
          <w:rFonts w:ascii="Times New Roman" w:hAnsi="Times New Roman" w:cs="Times New Roman"/>
          <w:sz w:val="24"/>
          <w:szCs w:val="24"/>
        </w:rPr>
        <w:t xml:space="preserve"> органа о лишении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или о приостановлении действия государственной аккредитации; </w:t>
      </w:r>
    </w:p>
    <w:p w:rsidR="00010A04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4FD8">
        <w:rPr>
          <w:rFonts w:ascii="Times New Roman" w:hAnsi="Times New Roman" w:cs="Times New Roman"/>
          <w:sz w:val="24"/>
          <w:szCs w:val="24"/>
        </w:rPr>
        <w:t xml:space="preserve">• до истечения срока действия государственной аккредитации по соответствующей образовательной программе осталось менее 105 дней, и у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отсутствует полученное от </w:t>
      </w:r>
      <w:proofErr w:type="spellStart"/>
      <w:r w:rsidRPr="006B4FD8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6B4FD8">
        <w:rPr>
          <w:rFonts w:ascii="Times New Roman" w:hAnsi="Times New Roman" w:cs="Times New Roman"/>
          <w:sz w:val="24"/>
          <w:szCs w:val="24"/>
        </w:rPr>
        <w:t xml:space="preserve"> органа уведомление о приеме заявления о государственной </w:t>
      </w:r>
      <w:r w:rsidRPr="006B4FD8">
        <w:rPr>
          <w:rFonts w:ascii="Times New Roman" w:hAnsi="Times New Roman" w:cs="Times New Roman"/>
          <w:sz w:val="24"/>
          <w:szCs w:val="24"/>
        </w:rPr>
        <w:lastRenderedPageBreak/>
        <w:t xml:space="preserve">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 </w:t>
      </w:r>
      <w:proofErr w:type="gramEnd"/>
    </w:p>
    <w:p w:rsidR="006B4FD8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B4FD8">
        <w:rPr>
          <w:rFonts w:ascii="Times New Roman" w:hAnsi="Times New Roman" w:cs="Times New Roman"/>
          <w:sz w:val="24"/>
          <w:szCs w:val="24"/>
        </w:rPr>
        <w:t xml:space="preserve">•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получила отказ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 - в течение пяти рабочих дней с момента внесения в Реестр аккредитованных организаций акта </w:t>
      </w:r>
      <w:proofErr w:type="spellStart"/>
      <w:r w:rsidRPr="006B4FD8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6B4FD8">
        <w:rPr>
          <w:rFonts w:ascii="Times New Roman" w:hAnsi="Times New Roman" w:cs="Times New Roman"/>
          <w:sz w:val="24"/>
          <w:szCs w:val="24"/>
        </w:rPr>
        <w:t xml:space="preserve"> органа об отказе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6B4FD8">
        <w:rPr>
          <w:rFonts w:ascii="Times New Roman" w:hAnsi="Times New Roman" w:cs="Times New Roman"/>
          <w:sz w:val="24"/>
          <w:szCs w:val="24"/>
        </w:rPr>
        <w:t xml:space="preserve"> в государственной аккредитации по соответствующей образовательной программе.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 xml:space="preserve">Учредители осуществляет выбор принимающих организаций с использованием: • информации, предварительно полученной от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, о списочном составе обучающихся с указанием осваиваемых ими образовательных программ; • 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 </w:t>
      </w:r>
      <w:proofErr w:type="gramEnd"/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4.4. Учредители запрашивают организации, выбранные им из Реестра аккредитованных организаций, о возможности перевода в них обучающихся.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4.5.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доводит до сведения родителей (законных представителей) несовершеннолетних обучающихся полученную от учредителей информацию о принимающих организациях, которые дали согласие на перевод обучающихся из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, а также о сроках предоставления письменных согласий родителей (законных представителей) несовершеннолетних обучающихся на перевод в принимающую организацию. Указанная информация доводится до родителей (законных представителей) несовершеннолетних обучающихся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 xml:space="preserve">После получения от родителей (законных представителе) несовершеннолетних обучающихся письменных согласий на перевод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издает приказ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proofErr w:type="gramEnd"/>
    </w:p>
    <w:p w:rsidR="00010A04" w:rsidRP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4.7. В случае отказа от перевода в предлагаемую принимающую организацию родители (законные представители) несовершеннолетнего обучающегося указывают об этом письменном заявлении. </w:t>
      </w:r>
    </w:p>
    <w:p w:rsidR="00010A04" w:rsidRP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4.8.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передает в принимающую организацию список обучающихся, копии учебных планов письменные согласия на перевод, личные дела обучающихся. </w:t>
      </w:r>
    </w:p>
    <w:p w:rsidR="00010A04" w:rsidRP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>4.9. На основании предоставленных документов принимающая организация издает приказ о зачислении обучающихся в порядке перевода, в котором указывает основания зачисления (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010A04">
        <w:rPr>
          <w:rFonts w:ascii="Times New Roman" w:hAnsi="Times New Roman" w:cs="Times New Roman"/>
          <w:sz w:val="24"/>
          <w:szCs w:val="24"/>
        </w:rPr>
        <w:t xml:space="preserve">. п.2.6.6.) и данные об обучении в организации, из которой переведены обучающиеся: </w:t>
      </w:r>
    </w:p>
    <w:p w:rsidR="00010A04" w:rsidRP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• наименование организации; </w:t>
      </w:r>
    </w:p>
    <w:p w:rsidR="00010A04" w:rsidRP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• направленность группы (для воспитанников детского сада) </w:t>
      </w:r>
    </w:p>
    <w:p w:rsidR="00010A04" w:rsidRP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• класс (для учащихся начальной школы); </w:t>
      </w:r>
    </w:p>
    <w:p w:rsidR="00010A04" w:rsidRP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• форма обучения. </w:t>
      </w:r>
    </w:p>
    <w:p w:rsidR="00010A04" w:rsidRP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4.10. Принимающая организация на основании личных дел, переданных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, формирует новые личные дела обучающихся, в которые включают, в том числе выписку из приказа о зачислении в порядке перевода и письменное согласие на перевод родителей (законных представителей) несовершеннолетних обучающихся. </w:t>
      </w:r>
    </w:p>
    <w:p w:rsidR="00010A04" w:rsidRP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lastRenderedPageBreak/>
        <w:t xml:space="preserve">4.11. Перевод детей-сирот и детей, оставшихся без попечения родителей, из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в принимающую образовательную организацию осуществляется в соответствии с настоящим Положением при условии получения согласия органа опеки и попечительства. </w:t>
      </w:r>
    </w:p>
    <w:p w:rsidR="00010A04" w:rsidRP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4.12. Перевод обучающихся из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в принимающую образовательную организацию, осуществляющую образовательную деятельность по адаптированным основным общеобразовательным программам, осуществляется в соответствии с настоящим Положением на основании рекомендаций </w:t>
      </w:r>
      <w:proofErr w:type="spellStart"/>
      <w:r w:rsidRPr="00010A04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010A04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4.13. Перевод 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0A04">
        <w:rPr>
          <w:rFonts w:ascii="Times New Roman" w:hAnsi="Times New Roman" w:cs="Times New Roman"/>
          <w:sz w:val="24"/>
          <w:szCs w:val="24"/>
        </w:rPr>
        <w:t xml:space="preserve"> из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в принимающую образовательную организацию, в том числе санаторную, в которой проводятся необходимые лечебные, реабилитационные и оздоровительные мероприятия, осуществляется в соответствии с настоящим Положением на основании заключения медицинской организации.</w:t>
      </w:r>
    </w:p>
    <w:p w:rsidR="00010A04" w:rsidRPr="00010A04" w:rsidRDefault="00010A04" w:rsidP="00010A04">
      <w:pPr>
        <w:widowControl w:val="0"/>
        <w:autoSpaceDE w:val="0"/>
        <w:autoSpaceDN w:val="0"/>
        <w:spacing w:before="73" w:after="0" w:line="242" w:lineRule="auto"/>
        <w:ind w:right="1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A04">
        <w:rPr>
          <w:rFonts w:ascii="Times New Roman" w:hAnsi="Times New Roman" w:cs="Times New Roman"/>
          <w:b/>
          <w:sz w:val="24"/>
          <w:szCs w:val="24"/>
        </w:rPr>
        <w:t>5. Перевод учащихся в следующий класс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 xml:space="preserve">Учащиеся, освоившие в полном объеме образовательную программу начального общего образования (т.е. успешно прошедшие промежуточную аттестацию, проводимую в соответствии с «Положением о текущем контроле и промежуточной аттестации обучающихся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переводятся в следующий класс приказом директора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по решению Педагогического совета. </w:t>
      </w:r>
      <w:proofErr w:type="gramEnd"/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5.2. Учащиеся, имеющие по итогам учебного года академическую задолженность (т.е. неудовлетворительные результаты промежуточной аттестации) по одному или нескольким учебным предметам, переводятся в следующий класс условно. Учащиеся обязаны ликвидировать академическую задолженность в течение следующего учебного года.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5.3. Повторная промежуточная аттестация проводится не более двух раз в сроки, определяемые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, в пределах одного года с момента образования академической задолженности.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5.4. Сроки (график) ликвидации академической задолженности обучающегося устанавливаются приказом директора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5.5. В случае если в установленные сроки академическая задолженность не ликвидирована, учащиеся, по усмотрению их родителей (законных представителей), оставляется на повторное обучение, переводится на обучение по адаптированным образовательным программам в соответствии с рекомендациями </w:t>
      </w:r>
      <w:proofErr w:type="spellStart"/>
      <w:r w:rsidRPr="00010A04">
        <w:rPr>
          <w:rFonts w:ascii="Times New Roman" w:hAnsi="Times New Roman" w:cs="Times New Roman"/>
          <w:sz w:val="24"/>
          <w:szCs w:val="24"/>
        </w:rPr>
        <w:t>психолого-медикопедагогической</w:t>
      </w:r>
      <w:proofErr w:type="spellEnd"/>
      <w:r w:rsidRPr="00010A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010A04">
        <w:rPr>
          <w:rFonts w:ascii="Times New Roman" w:hAnsi="Times New Roman" w:cs="Times New Roman"/>
          <w:sz w:val="24"/>
          <w:szCs w:val="24"/>
        </w:rPr>
        <w:t xml:space="preserve"> либо на обучение по индивидуальному учебному плану.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5.6. Учащиеся, которые обучаются по образовательным программам начального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>.</w:t>
      </w:r>
    </w:p>
    <w:p w:rsidR="00010A04" w:rsidRPr="00010A04" w:rsidRDefault="00010A04" w:rsidP="00010A04">
      <w:pPr>
        <w:widowControl w:val="0"/>
        <w:autoSpaceDE w:val="0"/>
        <w:autoSpaceDN w:val="0"/>
        <w:spacing w:before="73" w:after="0" w:line="242" w:lineRule="auto"/>
        <w:ind w:right="1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A04">
        <w:rPr>
          <w:rFonts w:ascii="Times New Roman" w:hAnsi="Times New Roman" w:cs="Times New Roman"/>
          <w:b/>
          <w:sz w:val="24"/>
          <w:szCs w:val="24"/>
        </w:rPr>
        <w:t xml:space="preserve">6. Порядок и основание отчисления </w:t>
      </w:r>
      <w:proofErr w:type="gramStart"/>
      <w:r w:rsidRPr="00010A0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6.1. Отчисление 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10A04">
        <w:rPr>
          <w:rFonts w:ascii="Times New Roman" w:hAnsi="Times New Roman" w:cs="Times New Roman"/>
          <w:sz w:val="24"/>
          <w:szCs w:val="24"/>
        </w:rPr>
        <w:t xml:space="preserve"> из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согласно ст.61. Федерального закона от 29.12.2012 №273-ФЗ «Об образовании в Российской Федерации» осуществляется: а) в связи с получением дошкольного или начального общего образования (завершением 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010A04">
        <w:rPr>
          <w:rFonts w:ascii="Times New Roman" w:hAnsi="Times New Roman" w:cs="Times New Roman"/>
          <w:sz w:val="24"/>
          <w:szCs w:val="24"/>
        </w:rPr>
        <w:t xml:space="preserve"> дошкольного образования или завершением обучения по программам начального общего образования); б) досрочно: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>• по инициативе родителей (законных представителей) несовершеннолетнего обучающегося на основании их заявления с указанием причины и обстоятель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010A04">
        <w:rPr>
          <w:rFonts w:ascii="Times New Roman" w:hAnsi="Times New Roman" w:cs="Times New Roman"/>
          <w:sz w:val="24"/>
          <w:szCs w:val="24"/>
        </w:rPr>
        <w:t xml:space="preserve">инятого решения; • по обстоятельствам, не зависящим от воли родителей (законных представителей) несовершеннолетнего обучающегося и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, в том числе в случае ликвидации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6.2. Досрочное прекращение образовательных отношений не влечет за собой дополнительных обязательств 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10A04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6.3. Отчисление обучающегося, как мера дисциплинарного взыскания, в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не применяется.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6.4. Отчисление из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 с внесением соответствующих записей в алфавитную книгу учѐта обучающихся.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lastRenderedPageBreak/>
        <w:t xml:space="preserve">6.5. На основании письменного заявления родителей (законных представителей) несовершеннолетних обучающихся с указанием причины, по которой обучающийся не может продолжать обучение в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>, Директор в течени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A04">
        <w:rPr>
          <w:rFonts w:ascii="Times New Roman" w:hAnsi="Times New Roman" w:cs="Times New Roman"/>
          <w:sz w:val="24"/>
          <w:szCs w:val="24"/>
        </w:rPr>
        <w:t xml:space="preserve">3 (трех) рабочих дней с даты регистрации заявления, но не позднее даты отчисления, указанной в заявлении, издает приказ об отчислении обучающегося. В приказе указывается дата отчисления обучающегося. Договор об образовании, заключенный с родителями (законными представителями) несовершеннолетнего обучающегося расторгается на основании изданного приказа 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с даты отчисления</w:t>
      </w:r>
      <w:proofErr w:type="gramEnd"/>
      <w:r w:rsidRPr="00010A04">
        <w:rPr>
          <w:rFonts w:ascii="Times New Roman" w:hAnsi="Times New Roman" w:cs="Times New Roman"/>
          <w:sz w:val="24"/>
          <w:szCs w:val="24"/>
        </w:rPr>
        <w:t>.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6.6.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в трехдневный срок после издания приказа об отчислении выдает родителям (законным представителям) несовершеннолетних обучающихся следующие документы: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• личное дело 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10A0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• табель успеваемости и (или) ведомость текущих оценок, которая подписывается директором и заверяется печатью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(для учащихся начальной школы); Медицинская карта передается на руки родителям (законным представителям) несовершеннолетнего обучающегося в случае переезда в другой город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6.7. В случае нарушения со стороны родителей (законных представителей) условий Договора об образовании, заключенного между родителями (законными представителями) и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>, споры, возникшие между сторонами указанного Договора, разрешаются в претензионном досудебном порядке, а при необходимости в суде.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6.8. Основанием для прекращения образовательных отношений является приказ директора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об отчислении обучающегося. Права и обязанности обучающегося, предусмотренные законодательством об образовании и локальными нормативными актами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, прекращаются с момента даты его отчисления из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 xml:space="preserve">6.9. В случае отчисления обучающихся по обстоятельствам, не зависящим от воли сторон родителей (законных представителей) несовершеннолетнего обучающегося и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, Учреждение отчисляет обучающегося переводом в другую образовательную организацию на 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010A04">
        <w:rPr>
          <w:rFonts w:ascii="Times New Roman" w:hAnsi="Times New Roman" w:cs="Times New Roman"/>
          <w:sz w:val="24"/>
          <w:szCs w:val="24"/>
        </w:rPr>
        <w:t xml:space="preserve"> дошкольного и (или) начального общего образования. </w:t>
      </w:r>
    </w:p>
    <w:p w:rsidR="00010A04" w:rsidRPr="00010A04" w:rsidRDefault="00010A04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10A04">
        <w:rPr>
          <w:rFonts w:ascii="Times New Roman" w:hAnsi="Times New Roman" w:cs="Times New Roman"/>
          <w:sz w:val="24"/>
          <w:szCs w:val="24"/>
        </w:rPr>
        <w:t>6.10. В случае</w:t>
      </w:r>
      <w:proofErr w:type="gramStart"/>
      <w:r w:rsidRPr="00010A0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10A04">
        <w:rPr>
          <w:rFonts w:ascii="Times New Roman" w:hAnsi="Times New Roman" w:cs="Times New Roman"/>
          <w:sz w:val="24"/>
          <w:szCs w:val="24"/>
        </w:rPr>
        <w:t xml:space="preserve"> если обучающийся выезжают со своими родителями (законными представителями) в страны ближнего и дальнего зарубежья, либо покидают пределы города, а личное дело обучающегося оставляют в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, то вопрос об отчислении такого обучающегося, если сведений о месте его пребывания нет, по истечении года решается в суде. Предварительно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010A04">
        <w:rPr>
          <w:rFonts w:ascii="Times New Roman" w:hAnsi="Times New Roman" w:cs="Times New Roman"/>
          <w:sz w:val="24"/>
          <w:szCs w:val="24"/>
        </w:rPr>
        <w:t xml:space="preserve"> обращается с соответствующими запросами в органы внутренних дел и органы опеки и попечительства.</w:t>
      </w:r>
    </w:p>
    <w:p w:rsidR="00CB70A2" w:rsidRPr="00CB70A2" w:rsidRDefault="00CB70A2" w:rsidP="00CB70A2">
      <w:pPr>
        <w:widowControl w:val="0"/>
        <w:autoSpaceDE w:val="0"/>
        <w:autoSpaceDN w:val="0"/>
        <w:spacing w:before="73" w:after="0" w:line="242" w:lineRule="auto"/>
        <w:ind w:right="1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0A2">
        <w:rPr>
          <w:rFonts w:ascii="Times New Roman" w:hAnsi="Times New Roman" w:cs="Times New Roman"/>
          <w:b/>
          <w:sz w:val="24"/>
          <w:szCs w:val="24"/>
        </w:rPr>
        <w:t xml:space="preserve">7. Порядок и основание восстановления </w:t>
      </w:r>
      <w:proofErr w:type="gramStart"/>
      <w:r w:rsidRPr="00CB70A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B70A2" w:rsidRDefault="00CB70A2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B70A2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CB70A2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CB70A2">
        <w:rPr>
          <w:rFonts w:ascii="Times New Roman" w:hAnsi="Times New Roman" w:cs="Times New Roman"/>
          <w:sz w:val="24"/>
          <w:szCs w:val="24"/>
        </w:rPr>
        <w:t xml:space="preserve"> имеют право на восстановление в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CB70A2">
        <w:rPr>
          <w:rFonts w:ascii="Times New Roman" w:hAnsi="Times New Roman" w:cs="Times New Roman"/>
          <w:sz w:val="24"/>
          <w:szCs w:val="24"/>
        </w:rPr>
        <w:t xml:space="preserve"> при наличии свободных мест. </w:t>
      </w:r>
    </w:p>
    <w:p w:rsidR="00CB70A2" w:rsidRDefault="00CB70A2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B70A2">
        <w:rPr>
          <w:rFonts w:ascii="Times New Roman" w:hAnsi="Times New Roman" w:cs="Times New Roman"/>
          <w:sz w:val="24"/>
          <w:szCs w:val="24"/>
        </w:rPr>
        <w:t xml:space="preserve">7.2. Восстановление обучающегося в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CB70A2">
        <w:rPr>
          <w:rFonts w:ascii="Times New Roman" w:hAnsi="Times New Roman" w:cs="Times New Roman"/>
          <w:sz w:val="24"/>
          <w:szCs w:val="24"/>
        </w:rPr>
        <w:t xml:space="preserve">, если он досрочно прекратил отношения по инициативе родителей (законных представителей) несовершеннолетних обучающихся, проводится в соответствии с Уставом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CB70A2">
        <w:rPr>
          <w:rFonts w:ascii="Times New Roman" w:hAnsi="Times New Roman" w:cs="Times New Roman"/>
          <w:sz w:val="24"/>
          <w:szCs w:val="24"/>
        </w:rPr>
        <w:t xml:space="preserve"> и Правилами приема обучающихся в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CB70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70A2" w:rsidRDefault="00CB70A2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B70A2">
        <w:rPr>
          <w:rFonts w:ascii="Times New Roman" w:hAnsi="Times New Roman" w:cs="Times New Roman"/>
          <w:sz w:val="24"/>
          <w:szCs w:val="24"/>
        </w:rPr>
        <w:t xml:space="preserve">7.3. Восстановление лица осуществляется приказом директора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CB70A2">
        <w:rPr>
          <w:rFonts w:ascii="Times New Roman" w:hAnsi="Times New Roman" w:cs="Times New Roman"/>
          <w:sz w:val="24"/>
          <w:szCs w:val="24"/>
        </w:rPr>
        <w:t xml:space="preserve"> на основании соответствующего заявления родителей (законных представителей) несовершеннолетних обучающихся о восстановлении в составе обучающихся Прогимназии. </w:t>
      </w:r>
    </w:p>
    <w:p w:rsidR="00CB70A2" w:rsidRDefault="00CB70A2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B70A2">
        <w:rPr>
          <w:rFonts w:ascii="Times New Roman" w:hAnsi="Times New Roman" w:cs="Times New Roman"/>
          <w:sz w:val="24"/>
          <w:szCs w:val="24"/>
        </w:rPr>
        <w:t xml:space="preserve">7.4. При подаче заявления о восстановлении необходимо указать </w:t>
      </w:r>
    </w:p>
    <w:p w:rsidR="00CB70A2" w:rsidRDefault="00CB70A2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B70A2">
        <w:rPr>
          <w:rFonts w:ascii="Times New Roman" w:hAnsi="Times New Roman" w:cs="Times New Roman"/>
          <w:sz w:val="24"/>
          <w:szCs w:val="24"/>
        </w:rPr>
        <w:t xml:space="preserve">• класс (для учащихся начальной школы); </w:t>
      </w:r>
    </w:p>
    <w:p w:rsidR="00CB70A2" w:rsidRDefault="00CB70A2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B70A2">
        <w:rPr>
          <w:rFonts w:ascii="Times New Roman" w:hAnsi="Times New Roman" w:cs="Times New Roman"/>
          <w:sz w:val="24"/>
          <w:szCs w:val="24"/>
        </w:rPr>
        <w:t>• направленность группы (для воспитанников детского сада);</w:t>
      </w:r>
    </w:p>
    <w:p w:rsidR="00CB70A2" w:rsidRDefault="00CB70A2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B70A2">
        <w:rPr>
          <w:rFonts w:ascii="Times New Roman" w:hAnsi="Times New Roman" w:cs="Times New Roman"/>
          <w:sz w:val="24"/>
          <w:szCs w:val="24"/>
        </w:rPr>
        <w:t xml:space="preserve"> • программу, по которой обучался; </w:t>
      </w:r>
    </w:p>
    <w:p w:rsidR="00CB70A2" w:rsidRDefault="00CB70A2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B70A2">
        <w:rPr>
          <w:rFonts w:ascii="Times New Roman" w:hAnsi="Times New Roman" w:cs="Times New Roman"/>
          <w:sz w:val="24"/>
          <w:szCs w:val="24"/>
        </w:rPr>
        <w:t xml:space="preserve">• предоставить документ, удостоверяющий личность родителей (законных представителей), свидетельство о рождении </w:t>
      </w:r>
      <w:proofErr w:type="gramStart"/>
      <w:r w:rsidRPr="00CB70A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B70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70A2" w:rsidRDefault="00CB70A2" w:rsidP="00CB70A2">
      <w:pPr>
        <w:widowControl w:val="0"/>
        <w:autoSpaceDE w:val="0"/>
        <w:autoSpaceDN w:val="0"/>
        <w:spacing w:before="73" w:after="0" w:line="242" w:lineRule="auto"/>
        <w:ind w:right="1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0A2" w:rsidRPr="00CB70A2" w:rsidRDefault="00CB70A2" w:rsidP="00CB70A2">
      <w:pPr>
        <w:widowControl w:val="0"/>
        <w:autoSpaceDE w:val="0"/>
        <w:autoSpaceDN w:val="0"/>
        <w:spacing w:before="73" w:after="0" w:line="242" w:lineRule="auto"/>
        <w:ind w:right="1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0A2">
        <w:rPr>
          <w:rFonts w:ascii="Times New Roman" w:hAnsi="Times New Roman" w:cs="Times New Roman"/>
          <w:b/>
          <w:sz w:val="24"/>
          <w:szCs w:val="24"/>
        </w:rPr>
        <w:lastRenderedPageBreak/>
        <w:t>8. Заключительные положения</w:t>
      </w:r>
    </w:p>
    <w:p w:rsidR="00CB70A2" w:rsidRDefault="00CB70A2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B70A2">
        <w:rPr>
          <w:rFonts w:ascii="Times New Roman" w:hAnsi="Times New Roman" w:cs="Times New Roman"/>
          <w:sz w:val="24"/>
          <w:szCs w:val="24"/>
        </w:rPr>
        <w:t xml:space="preserve">8.1. Настоящее положение принимается Педагогическим советом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CB70A2">
        <w:rPr>
          <w:rFonts w:ascii="Times New Roman" w:hAnsi="Times New Roman" w:cs="Times New Roman"/>
          <w:sz w:val="24"/>
          <w:szCs w:val="24"/>
        </w:rPr>
        <w:t xml:space="preserve"> с учетом мнения родителей, утверждается и вводится в действие приказом директора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CB70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70A2" w:rsidRPr="00CB70A2" w:rsidRDefault="00CB70A2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B70A2">
        <w:rPr>
          <w:rFonts w:ascii="Times New Roman" w:hAnsi="Times New Roman" w:cs="Times New Roman"/>
          <w:sz w:val="24"/>
          <w:szCs w:val="24"/>
        </w:rPr>
        <w:t xml:space="preserve">8.2. Все изменения и дополнения в настоящее Положение вносятся Педагогическим советом </w:t>
      </w:r>
      <w:r w:rsidRPr="006B4FD8">
        <w:rPr>
          <w:rFonts w:ascii="Times New Roman" w:eastAsia="Times New Roman" w:hAnsi="Times New Roman" w:cs="Times New Roman"/>
          <w:sz w:val="24"/>
          <w:szCs w:val="24"/>
        </w:rPr>
        <w:t>Березовской НШДС</w:t>
      </w:r>
      <w:r w:rsidRPr="00CB70A2">
        <w:rPr>
          <w:rFonts w:ascii="Times New Roman" w:hAnsi="Times New Roman" w:cs="Times New Roman"/>
          <w:sz w:val="24"/>
          <w:szCs w:val="24"/>
        </w:rPr>
        <w:t xml:space="preserve"> и принимаются на его заседании с учетом мнения родителей.</w:t>
      </w:r>
    </w:p>
    <w:p w:rsidR="00010A04" w:rsidRPr="00CB70A2" w:rsidRDefault="00CB70A2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B70A2">
        <w:rPr>
          <w:rFonts w:ascii="Times New Roman" w:hAnsi="Times New Roman" w:cs="Times New Roman"/>
          <w:sz w:val="24"/>
          <w:szCs w:val="24"/>
        </w:rPr>
        <w:t>8.3.  Срок действия Положения неограничен. Положение действительно до принятия нового.</w:t>
      </w:r>
    </w:p>
    <w:p w:rsidR="006B4FD8" w:rsidRPr="00010A04" w:rsidRDefault="006B4FD8" w:rsidP="006B4FD8">
      <w:pPr>
        <w:widowControl w:val="0"/>
        <w:autoSpaceDE w:val="0"/>
        <w:autoSpaceDN w:val="0"/>
        <w:spacing w:before="73" w:after="0" w:line="242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</w:p>
    <w:p w:rsidR="007A48C9" w:rsidRPr="00F308AB" w:rsidRDefault="007A48C9">
      <w:pPr>
        <w:rPr>
          <w:rFonts w:ascii="Times New Roman" w:hAnsi="Times New Roman" w:cs="Times New Roman"/>
          <w:sz w:val="24"/>
          <w:szCs w:val="24"/>
        </w:rPr>
      </w:pPr>
    </w:p>
    <w:sectPr w:rsidR="007A48C9" w:rsidRPr="00F308AB" w:rsidSect="006B3DC3">
      <w:pgSz w:w="11900" w:h="16850"/>
      <w:pgMar w:top="1080" w:right="3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65F9D"/>
    <w:multiLevelType w:val="multilevel"/>
    <w:tmpl w:val="A7EECE16"/>
    <w:lvl w:ilvl="0">
      <w:start w:val="6"/>
      <w:numFmt w:val="decimal"/>
      <w:lvlText w:val="%1"/>
      <w:lvlJc w:val="left"/>
      <w:pPr>
        <w:ind w:left="111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7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471"/>
      </w:pPr>
      <w:rPr>
        <w:rFonts w:hint="default"/>
        <w:lang w:val="ru-RU" w:eastAsia="en-US" w:bidi="ar-SA"/>
      </w:rPr>
    </w:lvl>
  </w:abstractNum>
  <w:abstractNum w:abstractNumId="1">
    <w:nsid w:val="2A867F99"/>
    <w:multiLevelType w:val="multilevel"/>
    <w:tmpl w:val="D9B8F5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35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0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38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7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728" w:hanging="1800"/>
      </w:pPr>
      <w:rPr>
        <w:rFonts w:hint="default"/>
        <w:b/>
      </w:rPr>
    </w:lvl>
  </w:abstractNum>
  <w:abstractNum w:abstractNumId="2">
    <w:nsid w:val="2CC70962"/>
    <w:multiLevelType w:val="multilevel"/>
    <w:tmpl w:val="E048A910"/>
    <w:lvl w:ilvl="0">
      <w:start w:val="5"/>
      <w:numFmt w:val="decimal"/>
      <w:lvlText w:val="%1"/>
      <w:lvlJc w:val="left"/>
      <w:pPr>
        <w:ind w:left="111" w:hanging="8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7" w:hanging="8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816"/>
      </w:pPr>
      <w:rPr>
        <w:rFonts w:hint="default"/>
        <w:lang w:val="ru-RU" w:eastAsia="en-US" w:bidi="ar-SA"/>
      </w:rPr>
    </w:lvl>
  </w:abstractNum>
  <w:abstractNum w:abstractNumId="3">
    <w:nsid w:val="34695A44"/>
    <w:multiLevelType w:val="multilevel"/>
    <w:tmpl w:val="649E7666"/>
    <w:lvl w:ilvl="0">
      <w:start w:val="4"/>
      <w:numFmt w:val="decimal"/>
      <w:lvlText w:val="%1"/>
      <w:lvlJc w:val="left"/>
      <w:pPr>
        <w:ind w:left="111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7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53"/>
      </w:pPr>
      <w:rPr>
        <w:rFonts w:hint="default"/>
        <w:lang w:val="ru-RU" w:eastAsia="en-US" w:bidi="ar-SA"/>
      </w:rPr>
    </w:lvl>
  </w:abstractNum>
  <w:abstractNum w:abstractNumId="4">
    <w:nsid w:val="36675B88"/>
    <w:multiLevelType w:val="hybridMultilevel"/>
    <w:tmpl w:val="6908CBBE"/>
    <w:lvl w:ilvl="0" w:tplc="C74AD4BE">
      <w:numFmt w:val="bullet"/>
      <w:lvlText w:val="•"/>
      <w:lvlJc w:val="left"/>
      <w:pPr>
        <w:ind w:left="29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67ACCCE">
      <w:numFmt w:val="bullet"/>
      <w:lvlText w:val="•"/>
      <w:lvlJc w:val="left"/>
      <w:pPr>
        <w:ind w:left="1275" w:hanging="298"/>
      </w:pPr>
      <w:rPr>
        <w:rFonts w:hint="default"/>
        <w:lang w:val="ru-RU" w:eastAsia="en-US" w:bidi="ar-SA"/>
      </w:rPr>
    </w:lvl>
    <w:lvl w:ilvl="2" w:tplc="ACDAAFBE">
      <w:numFmt w:val="bullet"/>
      <w:lvlText w:val="•"/>
      <w:lvlJc w:val="left"/>
      <w:pPr>
        <w:ind w:left="2251" w:hanging="298"/>
      </w:pPr>
      <w:rPr>
        <w:rFonts w:hint="default"/>
        <w:lang w:val="ru-RU" w:eastAsia="en-US" w:bidi="ar-SA"/>
      </w:rPr>
    </w:lvl>
    <w:lvl w:ilvl="3" w:tplc="8BDE652E">
      <w:numFmt w:val="bullet"/>
      <w:lvlText w:val="•"/>
      <w:lvlJc w:val="left"/>
      <w:pPr>
        <w:ind w:left="3227" w:hanging="298"/>
      </w:pPr>
      <w:rPr>
        <w:rFonts w:hint="default"/>
        <w:lang w:val="ru-RU" w:eastAsia="en-US" w:bidi="ar-SA"/>
      </w:rPr>
    </w:lvl>
    <w:lvl w:ilvl="4" w:tplc="F4306524">
      <w:numFmt w:val="bullet"/>
      <w:lvlText w:val="•"/>
      <w:lvlJc w:val="left"/>
      <w:pPr>
        <w:ind w:left="4203" w:hanging="298"/>
      </w:pPr>
      <w:rPr>
        <w:rFonts w:hint="default"/>
        <w:lang w:val="ru-RU" w:eastAsia="en-US" w:bidi="ar-SA"/>
      </w:rPr>
    </w:lvl>
    <w:lvl w:ilvl="5" w:tplc="6B20220A">
      <w:numFmt w:val="bullet"/>
      <w:lvlText w:val="•"/>
      <w:lvlJc w:val="left"/>
      <w:pPr>
        <w:ind w:left="5179" w:hanging="298"/>
      </w:pPr>
      <w:rPr>
        <w:rFonts w:hint="default"/>
        <w:lang w:val="ru-RU" w:eastAsia="en-US" w:bidi="ar-SA"/>
      </w:rPr>
    </w:lvl>
    <w:lvl w:ilvl="6" w:tplc="5A9ECDB0">
      <w:numFmt w:val="bullet"/>
      <w:lvlText w:val="•"/>
      <w:lvlJc w:val="left"/>
      <w:pPr>
        <w:ind w:left="6155" w:hanging="298"/>
      </w:pPr>
      <w:rPr>
        <w:rFonts w:hint="default"/>
        <w:lang w:val="ru-RU" w:eastAsia="en-US" w:bidi="ar-SA"/>
      </w:rPr>
    </w:lvl>
    <w:lvl w:ilvl="7" w:tplc="56AC6254">
      <w:numFmt w:val="bullet"/>
      <w:lvlText w:val="•"/>
      <w:lvlJc w:val="left"/>
      <w:pPr>
        <w:ind w:left="7131" w:hanging="298"/>
      </w:pPr>
      <w:rPr>
        <w:rFonts w:hint="default"/>
        <w:lang w:val="ru-RU" w:eastAsia="en-US" w:bidi="ar-SA"/>
      </w:rPr>
    </w:lvl>
    <w:lvl w:ilvl="8" w:tplc="B8868338">
      <w:numFmt w:val="bullet"/>
      <w:lvlText w:val="•"/>
      <w:lvlJc w:val="left"/>
      <w:pPr>
        <w:ind w:left="8107" w:hanging="298"/>
      </w:pPr>
      <w:rPr>
        <w:rFonts w:hint="default"/>
        <w:lang w:val="ru-RU" w:eastAsia="en-US" w:bidi="ar-SA"/>
      </w:rPr>
    </w:lvl>
  </w:abstractNum>
  <w:abstractNum w:abstractNumId="5">
    <w:nsid w:val="39A7762C"/>
    <w:multiLevelType w:val="hybridMultilevel"/>
    <w:tmpl w:val="9986464C"/>
    <w:lvl w:ilvl="0" w:tplc="5B38F424">
      <w:numFmt w:val="bullet"/>
      <w:lvlText w:val="•"/>
      <w:lvlJc w:val="left"/>
      <w:pPr>
        <w:ind w:left="29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6E8BD48">
      <w:numFmt w:val="bullet"/>
      <w:lvlText w:val="•"/>
      <w:lvlJc w:val="left"/>
      <w:pPr>
        <w:ind w:left="1275" w:hanging="298"/>
      </w:pPr>
      <w:rPr>
        <w:rFonts w:hint="default"/>
        <w:lang w:val="ru-RU" w:eastAsia="en-US" w:bidi="ar-SA"/>
      </w:rPr>
    </w:lvl>
    <w:lvl w:ilvl="2" w:tplc="F4FAB900">
      <w:numFmt w:val="bullet"/>
      <w:lvlText w:val="•"/>
      <w:lvlJc w:val="left"/>
      <w:pPr>
        <w:ind w:left="2251" w:hanging="298"/>
      </w:pPr>
      <w:rPr>
        <w:rFonts w:hint="default"/>
        <w:lang w:val="ru-RU" w:eastAsia="en-US" w:bidi="ar-SA"/>
      </w:rPr>
    </w:lvl>
    <w:lvl w:ilvl="3" w:tplc="E2009B30">
      <w:numFmt w:val="bullet"/>
      <w:lvlText w:val="•"/>
      <w:lvlJc w:val="left"/>
      <w:pPr>
        <w:ind w:left="3227" w:hanging="298"/>
      </w:pPr>
      <w:rPr>
        <w:rFonts w:hint="default"/>
        <w:lang w:val="ru-RU" w:eastAsia="en-US" w:bidi="ar-SA"/>
      </w:rPr>
    </w:lvl>
    <w:lvl w:ilvl="4" w:tplc="1682EBC6">
      <w:numFmt w:val="bullet"/>
      <w:lvlText w:val="•"/>
      <w:lvlJc w:val="left"/>
      <w:pPr>
        <w:ind w:left="4203" w:hanging="298"/>
      </w:pPr>
      <w:rPr>
        <w:rFonts w:hint="default"/>
        <w:lang w:val="ru-RU" w:eastAsia="en-US" w:bidi="ar-SA"/>
      </w:rPr>
    </w:lvl>
    <w:lvl w:ilvl="5" w:tplc="9774D482">
      <w:numFmt w:val="bullet"/>
      <w:lvlText w:val="•"/>
      <w:lvlJc w:val="left"/>
      <w:pPr>
        <w:ind w:left="5179" w:hanging="298"/>
      </w:pPr>
      <w:rPr>
        <w:rFonts w:hint="default"/>
        <w:lang w:val="ru-RU" w:eastAsia="en-US" w:bidi="ar-SA"/>
      </w:rPr>
    </w:lvl>
    <w:lvl w:ilvl="6" w:tplc="12882B0E">
      <w:numFmt w:val="bullet"/>
      <w:lvlText w:val="•"/>
      <w:lvlJc w:val="left"/>
      <w:pPr>
        <w:ind w:left="6155" w:hanging="298"/>
      </w:pPr>
      <w:rPr>
        <w:rFonts w:hint="default"/>
        <w:lang w:val="ru-RU" w:eastAsia="en-US" w:bidi="ar-SA"/>
      </w:rPr>
    </w:lvl>
    <w:lvl w:ilvl="7" w:tplc="46545E32">
      <w:numFmt w:val="bullet"/>
      <w:lvlText w:val="•"/>
      <w:lvlJc w:val="left"/>
      <w:pPr>
        <w:ind w:left="7131" w:hanging="298"/>
      </w:pPr>
      <w:rPr>
        <w:rFonts w:hint="default"/>
        <w:lang w:val="ru-RU" w:eastAsia="en-US" w:bidi="ar-SA"/>
      </w:rPr>
    </w:lvl>
    <w:lvl w:ilvl="8" w:tplc="147085A6">
      <w:numFmt w:val="bullet"/>
      <w:lvlText w:val="•"/>
      <w:lvlJc w:val="left"/>
      <w:pPr>
        <w:ind w:left="8107" w:hanging="298"/>
      </w:pPr>
      <w:rPr>
        <w:rFonts w:hint="default"/>
        <w:lang w:val="ru-RU" w:eastAsia="en-US" w:bidi="ar-SA"/>
      </w:rPr>
    </w:lvl>
  </w:abstractNum>
  <w:abstractNum w:abstractNumId="6">
    <w:nsid w:val="462416E5"/>
    <w:multiLevelType w:val="multilevel"/>
    <w:tmpl w:val="87041888"/>
    <w:lvl w:ilvl="0">
      <w:start w:val="7"/>
      <w:numFmt w:val="decimal"/>
      <w:lvlText w:val="%1"/>
      <w:lvlJc w:val="left"/>
      <w:pPr>
        <w:ind w:left="111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7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504"/>
      </w:pPr>
      <w:rPr>
        <w:rFonts w:hint="default"/>
        <w:lang w:val="ru-RU" w:eastAsia="en-US" w:bidi="ar-SA"/>
      </w:rPr>
    </w:lvl>
  </w:abstractNum>
  <w:abstractNum w:abstractNumId="7">
    <w:nsid w:val="4F6C1BE3"/>
    <w:multiLevelType w:val="multilevel"/>
    <w:tmpl w:val="7C70637E"/>
    <w:lvl w:ilvl="0">
      <w:start w:val="2"/>
      <w:numFmt w:val="decimal"/>
      <w:lvlText w:val="%1"/>
      <w:lvlJc w:val="left"/>
      <w:pPr>
        <w:ind w:left="111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7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473"/>
      </w:pPr>
      <w:rPr>
        <w:rFonts w:hint="default"/>
        <w:lang w:val="ru-RU" w:eastAsia="en-US" w:bidi="ar-SA"/>
      </w:rPr>
    </w:lvl>
  </w:abstractNum>
  <w:abstractNum w:abstractNumId="8">
    <w:nsid w:val="554B747C"/>
    <w:multiLevelType w:val="hybridMultilevel"/>
    <w:tmpl w:val="3190D9E4"/>
    <w:lvl w:ilvl="0" w:tplc="B7BAFFD0">
      <w:numFmt w:val="bullet"/>
      <w:lvlText w:val="•"/>
      <w:lvlJc w:val="left"/>
      <w:pPr>
        <w:ind w:left="11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88094BE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DEA4C9F0">
      <w:numFmt w:val="bullet"/>
      <w:lvlText w:val="•"/>
      <w:lvlJc w:val="left"/>
      <w:pPr>
        <w:ind w:left="2107" w:hanging="248"/>
      </w:pPr>
      <w:rPr>
        <w:rFonts w:hint="default"/>
        <w:lang w:val="ru-RU" w:eastAsia="en-US" w:bidi="ar-SA"/>
      </w:rPr>
    </w:lvl>
    <w:lvl w:ilvl="3" w:tplc="A9F46512">
      <w:numFmt w:val="bullet"/>
      <w:lvlText w:val="•"/>
      <w:lvlJc w:val="left"/>
      <w:pPr>
        <w:ind w:left="3101" w:hanging="248"/>
      </w:pPr>
      <w:rPr>
        <w:rFonts w:hint="default"/>
        <w:lang w:val="ru-RU" w:eastAsia="en-US" w:bidi="ar-SA"/>
      </w:rPr>
    </w:lvl>
    <w:lvl w:ilvl="4" w:tplc="E694372C">
      <w:numFmt w:val="bullet"/>
      <w:lvlText w:val="•"/>
      <w:lvlJc w:val="left"/>
      <w:pPr>
        <w:ind w:left="4095" w:hanging="248"/>
      </w:pPr>
      <w:rPr>
        <w:rFonts w:hint="default"/>
        <w:lang w:val="ru-RU" w:eastAsia="en-US" w:bidi="ar-SA"/>
      </w:rPr>
    </w:lvl>
    <w:lvl w:ilvl="5" w:tplc="121C2EFA">
      <w:numFmt w:val="bullet"/>
      <w:lvlText w:val="•"/>
      <w:lvlJc w:val="left"/>
      <w:pPr>
        <w:ind w:left="5089" w:hanging="248"/>
      </w:pPr>
      <w:rPr>
        <w:rFonts w:hint="default"/>
        <w:lang w:val="ru-RU" w:eastAsia="en-US" w:bidi="ar-SA"/>
      </w:rPr>
    </w:lvl>
    <w:lvl w:ilvl="6" w:tplc="7F3C8640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DE5ACC1A">
      <w:numFmt w:val="bullet"/>
      <w:lvlText w:val="•"/>
      <w:lvlJc w:val="left"/>
      <w:pPr>
        <w:ind w:left="7077" w:hanging="248"/>
      </w:pPr>
      <w:rPr>
        <w:rFonts w:hint="default"/>
        <w:lang w:val="ru-RU" w:eastAsia="en-US" w:bidi="ar-SA"/>
      </w:rPr>
    </w:lvl>
    <w:lvl w:ilvl="8" w:tplc="BA721D1C">
      <w:numFmt w:val="bullet"/>
      <w:lvlText w:val="•"/>
      <w:lvlJc w:val="left"/>
      <w:pPr>
        <w:ind w:left="8071" w:hanging="248"/>
      </w:pPr>
      <w:rPr>
        <w:rFonts w:hint="default"/>
        <w:lang w:val="ru-RU" w:eastAsia="en-US" w:bidi="ar-SA"/>
      </w:rPr>
    </w:lvl>
  </w:abstractNum>
  <w:abstractNum w:abstractNumId="9">
    <w:nsid w:val="59EA25E0"/>
    <w:multiLevelType w:val="multilevel"/>
    <w:tmpl w:val="2EF8418A"/>
    <w:lvl w:ilvl="0">
      <w:start w:val="1"/>
      <w:numFmt w:val="decimal"/>
      <w:lvlText w:val="%1."/>
      <w:lvlJc w:val="left"/>
      <w:pPr>
        <w:ind w:left="4055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1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726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3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9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6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2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9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6" w:hanging="572"/>
      </w:pPr>
      <w:rPr>
        <w:rFonts w:hint="default"/>
        <w:lang w:val="ru-RU" w:eastAsia="en-US" w:bidi="ar-SA"/>
      </w:rPr>
    </w:lvl>
  </w:abstractNum>
  <w:abstractNum w:abstractNumId="10">
    <w:nsid w:val="59F60461"/>
    <w:multiLevelType w:val="multilevel"/>
    <w:tmpl w:val="CDDE625C"/>
    <w:lvl w:ilvl="0">
      <w:start w:val="8"/>
      <w:numFmt w:val="decimal"/>
      <w:lvlText w:val="%1"/>
      <w:lvlJc w:val="left"/>
      <w:pPr>
        <w:ind w:left="111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7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39"/>
      </w:pPr>
      <w:rPr>
        <w:rFonts w:hint="default"/>
        <w:lang w:val="ru-RU" w:eastAsia="en-US" w:bidi="ar-SA"/>
      </w:rPr>
    </w:lvl>
  </w:abstractNum>
  <w:abstractNum w:abstractNumId="11">
    <w:nsid w:val="62BF0F67"/>
    <w:multiLevelType w:val="hybridMultilevel"/>
    <w:tmpl w:val="615212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13935"/>
    <w:multiLevelType w:val="hybridMultilevel"/>
    <w:tmpl w:val="1A44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61A75"/>
    <w:multiLevelType w:val="multilevel"/>
    <w:tmpl w:val="000E8BC2"/>
    <w:lvl w:ilvl="0">
      <w:start w:val="1"/>
      <w:numFmt w:val="decimal"/>
      <w:lvlText w:val="%1"/>
      <w:lvlJc w:val="left"/>
      <w:pPr>
        <w:ind w:left="111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7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47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13"/>
  </w:num>
  <w:num w:numId="11">
    <w:abstractNumId w:val="9"/>
  </w:num>
  <w:num w:numId="12">
    <w:abstractNumId w:val="12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25BC"/>
    <w:rsid w:val="00010A04"/>
    <w:rsid w:val="005C3BC9"/>
    <w:rsid w:val="006B3DC3"/>
    <w:rsid w:val="006B4FD8"/>
    <w:rsid w:val="00766E63"/>
    <w:rsid w:val="007A48C9"/>
    <w:rsid w:val="007D2382"/>
    <w:rsid w:val="00CB70A2"/>
    <w:rsid w:val="00D125BC"/>
    <w:rsid w:val="00F30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C3"/>
  </w:style>
  <w:style w:type="paragraph" w:styleId="1">
    <w:name w:val="heading 1"/>
    <w:basedOn w:val="a"/>
    <w:link w:val="10"/>
    <w:uiPriority w:val="1"/>
    <w:qFormat/>
    <w:rsid w:val="00D125BC"/>
    <w:pPr>
      <w:widowControl w:val="0"/>
      <w:autoSpaceDE w:val="0"/>
      <w:autoSpaceDN w:val="0"/>
      <w:spacing w:after="0" w:line="240" w:lineRule="auto"/>
      <w:ind w:left="340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25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125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25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125B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308A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125BC"/>
    <w:pPr>
      <w:widowControl w:val="0"/>
      <w:autoSpaceDE w:val="0"/>
      <w:autoSpaceDN w:val="0"/>
      <w:spacing w:after="0" w:line="240" w:lineRule="auto"/>
      <w:ind w:left="340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25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125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25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125B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308A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Ruslan</cp:lastModifiedBy>
  <cp:revision>2</cp:revision>
  <cp:lastPrinted>2022-02-01T09:18:00Z</cp:lastPrinted>
  <dcterms:created xsi:type="dcterms:W3CDTF">2022-02-01T15:22:00Z</dcterms:created>
  <dcterms:modified xsi:type="dcterms:W3CDTF">2022-02-01T15:22:00Z</dcterms:modified>
</cp:coreProperties>
</file>